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sz w:val="2"/>
          <w:szCs w:val="2"/>
        </w:rPr>
      </w:pPr>
      <w:bookmarkStart w:colFirst="0" w:colLast="0" w:name="_w0ch157qsog8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Layout w:type="fixed"/>
        <w:tblLook w:val="0600"/>
      </w:tblPr>
      <w:tblGrid>
        <w:gridCol w:w="2085"/>
        <w:gridCol w:w="8715"/>
        <w:tblGridChange w:id="0">
          <w:tblGrid>
            <w:gridCol w:w="2085"/>
            <w:gridCol w:w="8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Rubik Medium" w:cs="Rubik Medium" w:eastAsia="Rubik Medium" w:hAnsi="Rubik Medium"/>
                <w:sz w:val="28"/>
                <w:szCs w:val="28"/>
              </w:rPr>
            </w:pPr>
            <w:r w:rsidDel="00000000" w:rsidR="00000000" w:rsidRPr="00000000">
              <w:rPr>
                <w:sz w:val="12"/>
                <w:szCs w:val="12"/>
              </w:rPr>
              <w:drawing>
                <wp:inline distB="114300" distT="114300" distL="114300" distR="114300">
                  <wp:extent cx="1217512" cy="8905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23961" l="20984" r="21243" t="24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512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rPr/>
            </w:pPr>
            <w:bookmarkStart w:colFirst="0" w:colLast="0" w:name="_pcdlal0kduj" w:id="1"/>
            <w:bookmarkEnd w:id="1"/>
            <w:r w:rsidDel="00000000" w:rsidR="00000000" w:rsidRPr="00000000">
              <w:rPr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rPr>
                <w:rFonts w:ascii="Rubik Medium" w:cs="Rubik Medium" w:eastAsia="Rubik Medium" w:hAnsi="Rubik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Think about which media and non-media choices help you feel healthy and balanced. Then, use the </w:t>
            </w:r>
            <w:r w:rsidDel="00000000" w:rsidR="00000000" w:rsidRPr="00000000">
              <w:rPr>
                <w:rtl w:val="0"/>
              </w:rPr>
              <w:t xml:space="preserve">chart</w:t>
            </w:r>
            <w:r w:rsidDel="00000000" w:rsidR="00000000" w:rsidRPr="00000000">
              <w:rPr>
                <w:rtl w:val="0"/>
              </w:rPr>
              <w:t xml:space="preserve"> below to plan out your perfect day. For each choice, fill out the "What?," "When?," and "How Much?" columns. You can include more than one activity in each row — just draw in the lines yourself!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7.99999999999999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045"/>
        <w:gridCol w:w="3045"/>
        <w:gridCol w:w="3045"/>
        <w:tblGridChange w:id="0">
          <w:tblGrid>
            <w:gridCol w:w="1665"/>
            <w:gridCol w:w="3045"/>
            <w:gridCol w:w="3045"/>
            <w:gridCol w:w="304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ffffff" w:space="0" w:sz="6" w:val="single"/>
              <w:left w:color="000000" w:space="0" w:sz="0" w:val="nil"/>
              <w:bottom w:color="999999" w:space="0" w:sz="6" w:val="single"/>
              <w:right w:color="ffffff" w:space="0" w:sz="6" w:val="single"/>
            </w:tcBorders>
            <w:shd w:fill="007000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 Medium" w:cs="Rubik Medium" w:eastAsia="Rubik Medium" w:hAnsi="Rubik Medium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007000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color w:val="ffffff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rtl w:val="0"/>
              </w:rPr>
              <w:t xml:space="preserve">What?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Rubik" w:cs="Rubik" w:eastAsia="Rubik" w:hAnsi="Rubik"/>
                <w:color w:val="ffffff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sz w:val="20"/>
                <w:szCs w:val="20"/>
                <w:rtl w:val="0"/>
              </w:rPr>
              <w:t xml:space="preserve">(description of the activity)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ffffff" w:space="0" w:sz="6" w:val="single"/>
            </w:tcBorders>
            <w:shd w:fill="007000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color w:val="ffffff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rtl w:val="0"/>
              </w:rPr>
              <w:t xml:space="preserve">When?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sz w:val="20"/>
                <w:szCs w:val="20"/>
                <w:rtl w:val="0"/>
              </w:rPr>
              <w:t xml:space="preserve">(time of day or</w:t>
            </w:r>
            <w:r w:rsidDel="00000000" w:rsidR="00000000" w:rsidRPr="00000000">
              <w:rPr>
                <w:rFonts w:ascii="Rubik" w:cs="Rubik" w:eastAsia="Rubik" w:hAnsi="Rubik"/>
                <w:color w:val="ffffff"/>
                <w:sz w:val="20"/>
                <w:szCs w:val="20"/>
                <w:rtl w:val="0"/>
              </w:rPr>
              <w:t xml:space="preserve"> activity that happens at the same time</w:t>
            </w:r>
            <w:r w:rsidDel="00000000" w:rsidR="00000000" w:rsidRPr="00000000">
              <w:rPr>
                <w:rFonts w:ascii="Rubik" w:cs="Rubik" w:eastAsia="Rubik" w:hAnsi="Rubik"/>
                <w:color w:val="ffffff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999999" w:space="0" w:sz="6" w:val="single"/>
              <w:right w:color="000000" w:space="0" w:sz="0" w:val="nil"/>
            </w:tcBorders>
            <w:shd w:fill="007000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sz w:val="24"/>
                <w:szCs w:val="24"/>
                <w:rtl w:val="0"/>
              </w:rPr>
              <w:t xml:space="preserve">How </w:t>
            </w:r>
            <w:r w:rsidDel="00000000" w:rsidR="00000000" w:rsidRPr="00000000">
              <w:rPr>
                <w:rFonts w:ascii="Rubik" w:cs="Rubik" w:eastAsia="Rubik" w:hAnsi="Rubik"/>
                <w:color w:val="ffffff"/>
                <w:rtl w:val="0"/>
              </w:rPr>
              <w:t xml:space="preserve">Much</w:t>
            </w:r>
            <w:r w:rsidDel="00000000" w:rsidR="00000000" w:rsidRPr="00000000">
              <w:rPr>
                <w:rFonts w:ascii="Rubik" w:cs="Rubik" w:eastAsia="Rubik" w:hAnsi="Rubik"/>
                <w:color w:val="ffffff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Rubik" w:cs="Rubik" w:eastAsia="Rubik" w:hAnsi="Rubik"/>
                <w:color w:val="ffffff"/>
              </w:rPr>
            </w:pPr>
            <w:r w:rsidDel="00000000" w:rsidR="00000000" w:rsidRPr="00000000">
              <w:rPr>
                <w:rFonts w:ascii="Rubik" w:cs="Rubik" w:eastAsia="Rubik" w:hAnsi="Rubik"/>
                <w:color w:val="ffffff"/>
                <w:sz w:val="20"/>
                <w:szCs w:val="20"/>
                <w:rtl w:val="0"/>
              </w:rPr>
              <w:t xml:space="preserve">(number of minutes or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0"/>
              </w:rPr>
              <w:t xml:space="preserve">Morning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  <w:sz w:val="24"/>
                <w:szCs w:val="24"/>
              </w:rPr>
            </w:pPr>
            <w:r w:rsidDel="00000000" w:rsidR="00000000" w:rsidRPr="00000000">
              <w:rPr>
                <w:rFonts w:ascii="Rubik" w:cs="Rubik" w:eastAsia="Rubik" w:hAnsi="Rubik"/>
                <w:rtl w:val="0"/>
              </w:rPr>
              <w:t xml:space="preserve">Afternoon/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0" w:hRule="atLeast"/>
          <w:tblHeader w:val="0"/>
        </w:trPr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Rubik" w:cs="Rubik" w:eastAsia="Rubik" w:hAnsi="Rubik"/>
              </w:rPr>
            </w:pPr>
            <w:r w:rsidDel="00000000" w:rsidR="00000000" w:rsidRPr="00000000">
              <w:rPr>
                <w:rFonts w:ascii="Rubik" w:cs="Rubik" w:eastAsia="Rubik" w:hAnsi="Rubik"/>
                <w:rtl w:val="0"/>
              </w:rPr>
              <w:t xml:space="preserve">Night</w:t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999999" w:space="0" w:sz="6" w:val="single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ind w:left="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rFonts w:ascii="Rubik Medium" w:cs="Rubik Medium" w:eastAsia="Rubik Medium" w:hAnsi="Rubik Medium"/>
          <w:sz w:val="28"/>
          <w:szCs w:val="28"/>
        </w:rPr>
      </w:pPr>
      <w:r w:rsidDel="00000000" w:rsidR="00000000" w:rsidRPr="00000000">
        <w:rPr>
          <w:rFonts w:ascii="Rubik Medium" w:cs="Rubik Medium" w:eastAsia="Rubik Medium" w:hAnsi="Rubik Medium"/>
          <w:sz w:val="28"/>
          <w:szCs w:val="28"/>
          <w:rtl w:val="0"/>
        </w:rPr>
        <w:t xml:space="preserve">Reflection questions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How would your plan help you feel healthy and balanced?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Would it still work if you had to do it every day for a week? Why, or why not?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What changes would you make if you were planning for a week? What would you add more or less of?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a448" w:space="0" w:sz="8" w:val="single"/>
              <w:left w:color="ffffff" w:space="0" w:sz="8" w:val="single"/>
              <w:bottom w:color="30a448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ubik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ubik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47626</wp:posOffset>
          </wp:positionV>
          <wp:extent cx="2516005" cy="623888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15" l="0" r="0" t="515"/>
                  <a:stretch>
                    <a:fillRect/>
                  </a:stretch>
                </pic:blipFill>
                <pic:spPr>
                  <a:xfrm>
                    <a:off x="0" y="0"/>
                    <a:ext cx="2516005" cy="62388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6765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075"/>
      <w:gridCol w:w="690"/>
      <w:tblGridChange w:id="0">
        <w:tblGrid>
          <w:gridCol w:w="6075"/>
          <w:gridCol w:w="69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pageBreakBefore w:val="0"/>
            <w:widowControl w:val="0"/>
            <w:spacing w:line="240" w:lineRule="auto"/>
            <w:jc w:val="right"/>
            <w:rPr>
              <w:rFonts w:ascii="Lato" w:cs="Lato" w:eastAsia="Lato" w:hAnsi="Lato"/>
              <w:color w:val="999999"/>
              <w:sz w:val="12"/>
              <w:szCs w:val="12"/>
            </w:rPr>
          </w:pPr>
          <w:r w:rsidDel="00000000" w:rsidR="00000000" w:rsidRPr="00000000">
            <w:rPr>
              <w:rFonts w:ascii="Lato" w:cs="Lato" w:eastAsia="Lato" w:hAnsi="Lato"/>
              <w:b w:val="1"/>
              <w:color w:val="999999"/>
              <w:sz w:val="16"/>
              <w:szCs w:val="16"/>
              <w:rtl w:val="0"/>
            </w:rPr>
            <w:t xml:space="preserve">commonsense.org/education</w:t>
          </w:r>
          <w:r w:rsidDel="00000000" w:rsidR="00000000" w:rsidRPr="00000000">
            <w:rPr>
              <w:rFonts w:ascii="Lato" w:cs="Lato" w:eastAsia="Lato" w:hAnsi="Lato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b="0" l="0" r="0" t="0"/>
                <wp:wrapSquare wrapText="bothSides" distB="57150" distT="57150" distL="57150" distR="5715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356" r="356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7">
          <w:pPr>
            <w:pageBreakBefore w:val="0"/>
            <w:widowControl w:val="0"/>
            <w:spacing w:line="240" w:lineRule="auto"/>
            <w:jc w:val="right"/>
            <w:rPr>
              <w:sz w:val="14"/>
              <w:szCs w:val="14"/>
            </w:rPr>
          </w:pP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highlight w:val="white"/>
              <w:rtl w:val="0"/>
            </w:rPr>
            <w:t xml:space="preserve">Shareable with attribution for noncommercial use. Remixing is permitted.</w:t>
          </w:r>
          <w:r w:rsidDel="00000000" w:rsidR="00000000" w:rsidRPr="00000000">
            <w:rPr>
              <w:rFonts w:ascii="Lato" w:cs="Lato" w:eastAsia="Lato" w:hAnsi="Lato"/>
              <w:color w:val="999999"/>
              <w:sz w:val="14"/>
              <w:szCs w:val="14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pageBreakBefore w:val="0"/>
            <w:jc w:val="right"/>
            <w:rPr>
              <w:rFonts w:ascii="Lato" w:cs="Lato" w:eastAsia="Lato" w:hAnsi="Lato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pageBreakBefore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6"/>
      <w:tblW w:w="1089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275"/>
      <w:gridCol w:w="1020"/>
      <w:gridCol w:w="2595"/>
      <w:tblGridChange w:id="0">
        <w:tblGrid>
          <w:gridCol w:w="7275"/>
          <w:gridCol w:w="1020"/>
          <w:gridCol w:w="259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-2000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6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Style w:val="Subtitle"/>
            <w:pageBreakBefore w:val="0"/>
            <w:spacing w:line="240" w:lineRule="auto"/>
            <w:ind w:left="-90" w:firstLine="0"/>
            <w:rPr/>
          </w:pPr>
          <w:bookmarkStart w:colFirst="0" w:colLast="0" w:name="_rqr4gt463069" w:id="2"/>
          <w:bookmarkEnd w:id="2"/>
          <w:r w:rsidDel="00000000" w:rsidR="00000000" w:rsidRPr="00000000">
            <w:rPr>
              <w:rtl w:val="0"/>
            </w:rPr>
            <w:t xml:space="preserve">GRADE 5: </w:t>
          </w:r>
          <w:r w:rsidDel="00000000" w:rsidR="00000000" w:rsidRPr="00000000">
            <w:rPr>
              <w:rtl w:val="0"/>
            </w:rPr>
            <w:t xml:space="preserve">FINDING MY MEDIA BALANCE</w:t>
          </w:r>
        </w:p>
        <w:p w:rsidR="00000000" w:rsidDel="00000000" w:rsidP="00000000" w:rsidRDefault="00000000" w:rsidRPr="00000000" w14:paraId="00000038">
          <w:pPr>
            <w:pStyle w:val="Title"/>
            <w:pageBreakBefore w:val="0"/>
            <w:spacing w:line="240" w:lineRule="auto"/>
            <w:ind w:left="-90" w:firstLine="0"/>
            <w:rPr/>
          </w:pPr>
          <w:bookmarkStart w:colFirst="0" w:colLast="0" w:name="_1pt63s96fbda" w:id="3"/>
          <w:bookmarkEnd w:id="3"/>
          <w:r w:rsidDel="00000000" w:rsidR="00000000" w:rsidRPr="00000000">
            <w:rPr>
              <w:rtl w:val="0"/>
            </w:rPr>
            <w:t xml:space="preserve">My Media Plan</w:t>
          </w:r>
          <w:r w:rsidDel="00000000" w:rsidR="00000000" w:rsidRPr="00000000">
            <w:rPr/>
            <w:drawing>
              <wp:inline distB="0" distT="0" distL="0" distR="0">
                <wp:extent cx="190500" cy="247511"/>
                <wp:effectExtent b="31892" l="58467" r="58467" t="31892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8264612">
                          <a:off x="0" y="0"/>
                          <a:ext cx="190500" cy="24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20" w:hRule="atLeast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pageBreakBefore w:val="0"/>
            <w:widowControl w:val="0"/>
            <w:spacing w:line="240" w:lineRule="auto"/>
            <w:ind w:hanging="90"/>
            <w:rPr>
              <w:rFonts w:ascii="Rubik" w:cs="Rubik" w:eastAsia="Rubik" w:hAnsi="Rubik"/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NAME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6" w:val="single"/>
            <w:left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pageBreakBefore w:val="0"/>
            <w:spacing w:line="240" w:lineRule="auto"/>
            <w:rPr>
              <w:rFonts w:ascii="Rubik" w:cs="Rubik" w:eastAsia="Rubik" w:hAnsi="Rubik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000000" w:space="0" w:sz="0" w:val="nil"/>
            <w:left w:color="000000" w:space="0" w:sz="0" w:val="nil"/>
            <w:bottom w:color="999999" w:space="0" w:sz="6" w:val="single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pageBreakBefore w:val="0"/>
            <w:widowControl w:val="0"/>
            <w:spacing w:line="240" w:lineRule="auto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20" w:hRule="atLeast"/>
        <w:tblHeader w:val="0"/>
      </w:trPr>
      <w:tc>
        <w:tcPr>
          <w:vMerge w:val="continue"/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pageBreakBefore w:val="0"/>
            <w:widowControl w:val="0"/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top w:color="999999" w:space="0" w:sz="6" w:val="single"/>
            <w:left w:color="000000" w:space="0" w:sz="0" w:val="nil"/>
            <w:bottom w:color="000000" w:space="0" w:sz="0" w:val="nil"/>
            <w:right w:color="000000" w:space="0" w:sz="4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pageBreakBefore w:val="0"/>
            <w:widowControl w:val="0"/>
            <w:spacing w:line="240" w:lineRule="auto"/>
            <w:ind w:hanging="9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DATE</w:t>
          </w:r>
        </w:p>
      </w:tc>
    </w:tr>
  </w:tbl>
  <w:p w:rsidR="00000000" w:rsidDel="00000000" w:rsidP="00000000" w:rsidRDefault="00000000" w:rsidRPr="00000000" w14:paraId="00000044">
    <w:pPr>
      <w:pageBreakBefore w:val="0"/>
      <w:spacing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Rubik Medium" w:cs="Rubik Medium" w:eastAsia="Rubik Medium" w:hAnsi="Rubik Medium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90" w:firstLine="0"/>
    </w:pPr>
    <w:rPr>
      <w:rFonts w:ascii="Rubik" w:cs="Rubik" w:eastAsia="Rubik" w:hAnsi="Rubik"/>
      <w:color w:val="999999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edium-regular.ttf"/><Relationship Id="rId2" Type="http://schemas.openxmlformats.org/officeDocument/2006/relationships/font" Target="fonts/RubikMedium-bold.ttf"/><Relationship Id="rId3" Type="http://schemas.openxmlformats.org/officeDocument/2006/relationships/font" Target="fonts/RubikMedium-italic.ttf"/><Relationship Id="rId4" Type="http://schemas.openxmlformats.org/officeDocument/2006/relationships/font" Target="fonts/RubikMedium-boldItalic.ttf"/><Relationship Id="rId11" Type="http://schemas.openxmlformats.org/officeDocument/2006/relationships/font" Target="fonts/Rubik-italic.ttf"/><Relationship Id="rId10" Type="http://schemas.openxmlformats.org/officeDocument/2006/relationships/font" Target="fonts/Rubik-bold.ttf"/><Relationship Id="rId12" Type="http://schemas.openxmlformats.org/officeDocument/2006/relationships/font" Target="fonts/Rubik-boldItalic.ttf"/><Relationship Id="rId9" Type="http://schemas.openxmlformats.org/officeDocument/2006/relationships/font" Target="fonts/Rubik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